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32AE9BB4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>Podinspektor ds. warunków zabudowy w Wydziale Architektury i Budownictwa</w:t>
      </w:r>
    </w:p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13D290E4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1A361B" w:rsidRPr="001A361B">
        <w:rPr>
          <w:rFonts w:ascii="Arial" w:hAnsi="Arial" w:cs="Arial"/>
          <w:b/>
        </w:rPr>
        <w:t>Podinspektor ds. warunków zabudowy w Wydziale Architektury i Budownictwa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633/24 Prezydenta Miasta Szczecin z </w:t>
      </w:r>
      <w:r w:rsidR="001A361B">
        <w:rPr>
          <w:rFonts w:ascii="Arial" w:hAnsi="Arial" w:cs="Arial"/>
        </w:rPr>
        <w:t>0</w:t>
      </w:r>
      <w:r w:rsidRPr="001A361B">
        <w:rPr>
          <w:rFonts w:ascii="Arial" w:hAnsi="Arial" w:cs="Arial"/>
        </w:rPr>
        <w:t>4</w:t>
      </w:r>
      <w:r w:rsidR="001A361B">
        <w:rPr>
          <w:rFonts w:ascii="Arial" w:hAnsi="Arial" w:cs="Arial"/>
        </w:rPr>
        <w:t>.12.</w:t>
      </w:r>
      <w:r w:rsidRPr="001A361B">
        <w:rPr>
          <w:rFonts w:ascii="Arial" w:hAnsi="Arial" w:cs="Arial"/>
        </w:rPr>
        <w:t xml:space="preserve">2024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5536DC18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1A361B">
        <w:rPr>
          <w:rFonts w:ascii="Arial" w:hAnsi="Arial" w:cs="Arial"/>
        </w:rPr>
        <w:t>7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92AACC5" w14:textId="10908D3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</w:t>
      </w:r>
      <w:bookmarkStart w:id="0" w:name="_GoBack"/>
      <w:bookmarkEnd w:id="0"/>
      <w:r w:rsidRPr="00D23732">
        <w:rPr>
          <w:rFonts w:ascii="Arial" w:hAnsi="Arial" w:cs="Arial"/>
          <w:shd w:val="clear" w:color="auto" w:fill="FFFFFF"/>
        </w:rPr>
        <w:t>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2140FB"/>
    <w:rsid w:val="0028033D"/>
    <w:rsid w:val="00487BD0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dcterms:created xsi:type="dcterms:W3CDTF">2026-01-30T11:17:00Z</dcterms:created>
  <dcterms:modified xsi:type="dcterms:W3CDTF">2026-01-30T11:24:00Z</dcterms:modified>
</cp:coreProperties>
</file>